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4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PROPUESTA DE CAMBIOS AL PROGRAMA INICIAL DE ESTUDIOS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CHANGES TO ORIGINAL PROPOSED STUDY PROGRAMME CURSO ACADÉMICO / ACADEMIC YEAR 20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1533" w:right="1744" w:firstLine="0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IMPORTANTE: ESTA SOLICITUD ÚNICAMENTE SE REALIZA POR MOTIVOS EXCEPCIONALES Y DEBIDAMENTE JUSTIFICADOS. SÓLO SE PERMITE UNA SOLICITUD POR ALUMNO POR SEMESTRE.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rtl w:val="0"/>
        </w:rPr>
        <w:t xml:space="preserve">IMPORTANT: THE SUBMISSION OF THIS APPLICATION SHALL BE MADE FOR EXCEPTIONAL AND DULY JUSTIFIED REASONS, THEREFORE ONLY ONE ENTRY PER STUDENT IS ALLOWED PER SEMESTER.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left="-284" w:right="44" w:firstLine="0"/>
        <w:jc w:val="center"/>
        <w:rPr>
          <w:rFonts w:ascii="Arial" w:cs="Arial" w:eastAsia="Arial" w:hAnsi="Arial"/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19" w:lineRule="auto"/>
        <w:ind w:left="1533" w:right="1742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19" w:lineRule="auto"/>
        <w:ind w:left="1533" w:right="1742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ESTUDIANTE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STUDENT’S DATA</w:t>
      </w: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406.0" w:type="dxa"/>
        <w:tblLayout w:type="fixed"/>
        <w:tblLook w:val="0000"/>
      </w:tblPr>
      <w:tblGrid>
        <w:gridCol w:w="3746"/>
        <w:gridCol w:w="3859"/>
        <w:gridCol w:w="3090"/>
        <w:tblGridChange w:id="0">
          <w:tblGrid>
            <w:gridCol w:w="3746"/>
            <w:gridCol w:w="3859"/>
            <w:gridCol w:w="309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N.º ID o Pasaporte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Passport Number or ID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a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Email de Contacto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Contact Email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Universidad de origen/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Home University: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8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Contacto en caso de Emergencia/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Emergency phone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0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Teléfono de contacto en Granada/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Contact phone in Granada: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4.0" w:type="dxa"/>
        <w:jc w:val="left"/>
        <w:tblInd w:w="-406.0" w:type="dxa"/>
        <w:tblLayout w:type="fixed"/>
        <w:tblLook w:val="0000"/>
      </w:tblPr>
      <w:tblGrid>
        <w:gridCol w:w="10744"/>
        <w:tblGridChange w:id="0">
          <w:tblGrid>
            <w:gridCol w:w="107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incluidos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 el acuerdo de estudios inicial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included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in your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current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Learning Agrement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que necesita añadir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you need to add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Número 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créditos ECTS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que necesita eliminar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Total number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of ECTS credits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you need to delete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créditos/ credits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9.0" w:type="dxa"/>
        <w:jc w:val="left"/>
        <w:tblInd w:w="-411.0" w:type="dxa"/>
        <w:tblLayout w:type="fixed"/>
        <w:tblLook w:val="0000"/>
      </w:tblPr>
      <w:tblGrid>
        <w:gridCol w:w="6164"/>
        <w:gridCol w:w="4585"/>
        <w:tblGridChange w:id="0">
          <w:tblGrid>
            <w:gridCol w:w="6164"/>
            <w:gridCol w:w="458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355" w:right="109" w:firstLine="0"/>
              <w:jc w:val="center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Razones para eliminar asignatura/ Reasons for deleting a subject</w:t>
            </w:r>
          </w:p>
        </w:tc>
        <w:tc>
          <w:tcPr>
            <w:tcBorders>
              <w:top w:color="00000a" w:space="0" w:sz="8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Razones para añadir  asignatura/ Reasons for adding a subject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Previously selected educational component is not available at the Receiving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Substituting a deleted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Timetable conflict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Extending the mobility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Other (please specify)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AÑADIR NUEVA ASIGNATURA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ADD NEW SUBJECT</w:t>
      </w:r>
      <w:r w:rsidDel="00000000" w:rsidR="00000000" w:rsidRPr="00000000">
        <w:rPr>
          <w:rtl w:val="0"/>
        </w:rPr>
      </w:r>
    </w:p>
    <w:tbl>
      <w:tblPr>
        <w:tblStyle w:val="Table4"/>
        <w:tblW w:w="10649.0" w:type="dxa"/>
        <w:jc w:val="left"/>
        <w:tblInd w:w="-397.0" w:type="dxa"/>
        <w:tblLayout w:type="fixed"/>
        <w:tblLook w:val="0000"/>
      </w:tblPr>
      <w:tblGrid>
        <w:gridCol w:w="2290"/>
        <w:gridCol w:w="6720"/>
        <w:gridCol w:w="45"/>
        <w:gridCol w:w="1397"/>
        <w:gridCol w:w="197"/>
        <w:tblGridChange w:id="0">
          <w:tblGrid>
            <w:gridCol w:w="2290"/>
            <w:gridCol w:w="6720"/>
            <w:gridCol w:w="45"/>
            <w:gridCol w:w="1397"/>
            <w:gridCol w:w="197"/>
          </w:tblGrid>
        </w:tblGridChange>
      </w:tblGrid>
      <w:tr>
        <w:trPr>
          <w:cantSplit w:val="0"/>
          <w:trHeight w:val="4057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firstLine="397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firstLine="397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IMPORTANTE/ IMPORTANT:</w:t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Para evitar solapamientos, comprobar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compatibilidad horaria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en 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order to avoid overlaps, check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schedule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alignments  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Conservación y Restauración/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Conservation and Restoration:</w:t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https://grados.ugr.es/restauracion/pages/infoacademica/horarios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Bellas Artes/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Fine Arts</w:t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-Mención en Diseño Gráfico/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Graphic Design Mention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Mención en Animación/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Animation Mention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https://grados.ugr.es/bellasartes/docencia/horarios-calendarios#title1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Consultar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códigos de asignaturas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siguiente enlace/ Check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subjects codes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at the following link:</w:t>
            </w:r>
          </w:p>
          <w:p w:rsidR="00000000" w:rsidDel="00000000" w:rsidP="00000000" w:rsidRDefault="00000000" w:rsidRPr="00000000" w14:paraId="00000038">
            <w:pPr>
              <w:widowControl w:val="1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="163" w:lineRule="auto"/>
              <w:ind w:right="18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before="8" w:lineRule="auto"/>
              <w:ind w:right="181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https://bellasartes.ugr.es/sites/centros/bellasartes/public/inline-files/CODIGOS-DE-ASIGNATURAS-OBLIGATORIAS_BBAA-y-C+R.pdf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AÑADIR ASIGNATURA/ ADD NEW SUBJECT</w:t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Asignaturas y grupos solicitados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Required subjects/ groups: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gridSpan w:val="2"/>
            <w:tcBorders>
              <w:top w:color="000001" w:space="0" w:sz="8" w:val="single"/>
              <w:left w:color="000000" w:space="0" w:sz="4" w:val="single"/>
              <w:bottom w:color="000001" w:space="0" w:sz="8" w:val="single"/>
              <w:right w:color="000001" w:space="0" w:sz="8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8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caso de no existir disponibilidad en las asignaturas anteriores, se solicitan las siguientes por orden de preferencia/</w:t>
            </w:r>
          </w:p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case of no availability of the previous subjects, the following are requested in order of preference</w:t>
            </w:r>
          </w:p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</w:t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tcBorders>
              <w:top w:color="000001" w:space="0" w:sz="8" w:val="single"/>
              <w:left w:color="000000" w:space="0" w:sz="4" w:val="single"/>
              <w:bottom w:color="000001" w:space="0" w:sz="8" w:val="single"/>
              <w:right w:color="000001" w:space="0" w:sz="8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8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BORRAR ASIGNATURA YA SELECCIONADA /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DELETE ALREADY SELECTED SUBJECT</w:t>
      </w:r>
      <w:r w:rsidDel="00000000" w:rsidR="00000000" w:rsidRPr="00000000">
        <w:rPr>
          <w:rtl w:val="0"/>
        </w:rPr>
      </w:r>
    </w:p>
    <w:tbl>
      <w:tblPr>
        <w:tblStyle w:val="Table5"/>
        <w:tblW w:w="10441.0" w:type="dxa"/>
        <w:jc w:val="left"/>
        <w:tblInd w:w="-387.0" w:type="dxa"/>
        <w:tblLayout w:type="fixed"/>
        <w:tblLook w:val="0000"/>
      </w:tblPr>
      <w:tblGrid>
        <w:gridCol w:w="1837"/>
        <w:gridCol w:w="7328"/>
        <w:gridCol w:w="1276"/>
        <w:tblGridChange w:id="0">
          <w:tblGrid>
            <w:gridCol w:w="1837"/>
            <w:gridCol w:w="7328"/>
            <w:gridCol w:w="1276"/>
          </w:tblGrid>
        </w:tblGridChange>
      </w:tblGrid>
      <w:tr>
        <w:trPr>
          <w:cantSplit w:val="0"/>
          <w:trHeight w:val="76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de</w:t>
            </w:r>
          </w:p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asignatura /</w:t>
            </w:r>
          </w:p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code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 asignatura (según los planes de estudio) /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Subject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rPr>
                <w:rFonts w:ascii="Arial" w:cs="Arial" w:eastAsia="Arial" w:hAnsi="Arial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(according to the studies’ programs)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4" w:lineRule="auto"/>
              <w:ind w:left="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/Group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5" w:lineRule="auto"/>
              <w:ind w:left="69" w:firstLine="0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1" w:space="0" w:sz="4" w:val="single"/>
              <w:left w:color="000001" w:space="0" w:sz="8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8" w:val="single"/>
              <w:right w:color="000001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198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 de solicitud /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Date of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hanging="482"/>
        <w:jc w:val="center"/>
        <w:rPr>
          <w:rFonts w:ascii="Arial" w:cs="Arial" w:eastAsia="Arial" w:hAnsi="Arial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febrero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February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Enviar en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 .doc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por email a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00"/>
            <w:rtl w:val="0"/>
          </w:rPr>
          <w:t xml:space="preserve">fineartsmobility@ugr.es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únicamente entre los días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 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 de febrero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las 14:00h.</w:t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Send using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.doc format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by email to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00"/>
            <w:rtl w:val="0"/>
          </w:rPr>
          <w:t xml:space="preserve">fineartsmobility@ugr.es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only between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and 20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until 14:00pm.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9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Una vez se revise tu solicitud, recibirás un correo que indicará los cambios aceptados, también contendrá las instrucciones que debes seguir para quedar correctamente matriculado /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You will receive an email indicating all changes accepted when it is revised. It will also contain instructions to be properly enrolled.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widowControl w:val="1"/>
    </w:pPr>
    <w:rPr>
      <w:rFonts w:ascii="Arial" w:cs="Arial" w:eastAsia="Arial" w:hAnsi="Arial"/>
      <w:lang w:bidi="es-E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Textbody" w:customStyle="1">
    <w:name w:val="Text body"/>
    <w:basedOn w:val="Standard"/>
    <w:rPr>
      <w:b w:val="1"/>
      <w:bCs w:val="1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</w:style>
  <w:style w:type="paragraph" w:styleId="Prrafodelista">
    <w:name w:val="List Paragraph"/>
    <w:basedOn w:val="Standard"/>
  </w:style>
  <w:style w:type="paragraph" w:styleId="TableParagraph" w:customStyle="1">
    <w:name w:val="Table Paragraph"/>
    <w:basedOn w:val="Standard"/>
  </w:style>
  <w:style w:type="paragraph" w:styleId="Textodeglobo">
    <w:name w:val="Balloon Text"/>
    <w:basedOn w:val="Standard"/>
    <w:rPr>
      <w:rFonts w:ascii="Tahoma" w:cs="Tahoma" w:hAnsi="Tahoma"/>
      <w:sz w:val="16"/>
      <w:szCs w:val="16"/>
    </w:rPr>
  </w:style>
  <w:style w:type="paragraph" w:styleId="Encabezado">
    <w:name w:val="header"/>
    <w:basedOn w:val="Standard"/>
    <w:pPr>
      <w:suppressLineNumbers w:val="1"/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 w:val="1"/>
      <w:tabs>
        <w:tab w:val="center" w:pos="4252"/>
        <w:tab w:val="right" w:pos="8504"/>
      </w:tabs>
    </w:pPr>
  </w:style>
  <w:style w:type="paragraph" w:styleId="Textonotapie">
    <w:name w:val="footnote text"/>
    <w:basedOn w:val="Standard"/>
    <w:pPr>
      <w:spacing w:after="240"/>
      <w:ind w:left="357" w:hanging="357"/>
      <w:jc w:val="both"/>
    </w:pPr>
    <w:rPr>
      <w:rFonts w:ascii="Times New Roman" w:cs="Times New Roman" w:eastAsia="Times New Roman" w:hAnsi="Times New Roman"/>
      <w:sz w:val="20"/>
      <w:szCs w:val="20"/>
      <w:lang w:bidi="ar-SA" w:eastAsia="en-US" w:val="fr-FR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bidi="ar-SA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TextodegloboCar" w:customStyle="1">
    <w:name w:val="Texto de globo Car"/>
    <w:basedOn w:val="Fuentedeprrafopredeter"/>
    <w:rPr>
      <w:rFonts w:ascii="Tahoma" w:cs="Tahoma" w:eastAsia="Arial" w:hAnsi="Tahoma"/>
      <w:sz w:val="16"/>
      <w:szCs w:val="16"/>
      <w:lang w:bidi="es-ES" w:eastAsia="es-ES" w:val="es-ES"/>
    </w:rPr>
  </w:style>
  <w:style w:type="character" w:styleId="EncabezadoCar" w:customStyle="1">
    <w:name w:val="Encabezado Car"/>
    <w:basedOn w:val="Fuentedeprrafopredeter"/>
    <w:rPr>
      <w:rFonts w:ascii="Arial" w:cs="Arial" w:eastAsia="Arial" w:hAnsi="Arial"/>
      <w:lang w:bidi="es-ES" w:eastAsia="es-ES" w:val="es-ES"/>
    </w:rPr>
  </w:style>
  <w:style w:type="character" w:styleId="PiedepginaCar" w:customStyle="1">
    <w:name w:val="Pie de página Car"/>
    <w:basedOn w:val="Fuentedeprrafopredeter"/>
    <w:rPr>
      <w:rFonts w:ascii="Arial" w:cs="Arial" w:eastAsia="Arial" w:hAnsi="Arial"/>
      <w:lang w:bidi="es-ES" w:eastAsia="es-ES" w:val="es-ES"/>
    </w:rPr>
  </w:style>
  <w:style w:type="character" w:styleId="Internetlink" w:customStyle="1">
    <w:name w:val="Internet link"/>
    <w:basedOn w:val="Fuentedeprrafopredeter"/>
    <w:rPr>
      <w:color w:val="0000ff"/>
      <w:u w:val="single"/>
    </w:rPr>
  </w:style>
  <w:style w:type="character" w:styleId="TextonotapieCar" w:customStyle="1">
    <w:name w:val="Texto nota pie Car"/>
    <w:basedOn w:val="Fuentedeprrafopredeter"/>
    <w:rPr>
      <w:rFonts w:ascii="Times New Roman" w:cs="Times New Roman" w:eastAsia="Times New Roman" w:hAnsi="Times New Roman"/>
      <w:sz w:val="20"/>
      <w:szCs w:val="20"/>
      <w:lang w:val="fr-FR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styleId="HTMLconformatoprevioCar" w:customStyle="1">
    <w:name w:val="HTML con formato previo Car"/>
    <w:basedOn w:val="Fuentedeprrafopredeter"/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Mencinsinresolver1" w:customStyle="1">
    <w:name w:val="Mención sin resolver1"/>
    <w:basedOn w:val="Fuentedeprrafopredeter"/>
    <w:rPr>
      <w:color w:val="605e5c"/>
    </w:rPr>
  </w:style>
  <w:style w:type="character" w:styleId="tlid-translation" w:customStyle="1">
    <w:name w:val="tlid-translation"/>
    <w:basedOn w:val="Fuentedeprrafopredeter"/>
  </w:style>
  <w:style w:type="character" w:styleId="ListLabel1" w:customStyle="1">
    <w:name w:val="ListLabel 1"/>
    <w:rPr>
      <w:sz w:val="20"/>
    </w:rPr>
  </w:style>
  <w:style w:type="numbering" w:styleId="WWNum1" w:customStyle="1">
    <w:name w:val="WWNum1"/>
    <w:basedOn w:val="Sinlista"/>
  </w:style>
  <w:style w:type="numbering" w:styleId="WWNum2" w:customStyle="1">
    <w:name w:val="WWNum2"/>
    <w:basedOn w:val="Sinlista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0145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1451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ineartsmobility@ugr.es" TargetMode="External"/><Relationship Id="rId10" Type="http://schemas.openxmlformats.org/officeDocument/2006/relationships/hyperlink" Target="mailto:fineartsmobility@ugr.es" TargetMode="External"/><Relationship Id="rId9" Type="http://schemas.openxmlformats.org/officeDocument/2006/relationships/hyperlink" Target="https://bellasartes.ugr.es/sites/centros/bellasartes/public/inline-files/CODIGOS-DE-ASIGNATURAS-OBLIGATORIAS_BBAA-y-C+R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ados.ugr.es/restauracion/pages/infoacademica/horarios" TargetMode="External"/><Relationship Id="rId8" Type="http://schemas.openxmlformats.org/officeDocument/2006/relationships/hyperlink" Target="https://grados.ugr.es/bellasartes/docencia/horarios-calendarios#title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shY0X/EGGQYKozUh8OKLe/qFg==">CgMxLjAyCWlkLmdqZGd4czIIaC5namRneHM4AHIhMTNKcVZ4bmpNNm9LemlOWjZKdE13VHlfa3g0WDYwUzdN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2024-09-12T11:49:00Z</dcterms:created>
  <dc:creator>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