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533" w:right="174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PROPUESTA DE CAMBIOS AL PROGRAMA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ACTUAL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ESTUDIOS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CHANGES TO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STUDY PROGRAMME CURSO ACADÉMICO / ACADEMIC YEAR 202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533" w:right="1744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-284" w:right="4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IMPORTANTE: ESTA SOLICITUD ÚNICAMENTE SE REALIZA POR MOTIVOS EXCEPCIONALES Y SÓLO SE PERMITE UNA SOLICITUD POR ALUMNO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-284" w:right="44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IMPORTANT: THE SUBMISSION OF THIS APPLICATION SHALL BE MADE FOR EXCEPTIONAL REASONS, THEREFORE ONLY ONE ENTRY PER STUDENT IS ALLOWED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-284" w:right="44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19" w:lineRule="auto"/>
        <w:ind w:left="1533" w:right="174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19" w:lineRule="auto"/>
        <w:ind w:left="1533" w:right="174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DEL ESTUDIANTE /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DATA</w:t>
      </w: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406.0" w:type="dxa"/>
        <w:tblLayout w:type="fixed"/>
        <w:tblLook w:val="0000"/>
      </w:tblPr>
      <w:tblGrid>
        <w:gridCol w:w="3746"/>
        <w:gridCol w:w="3859"/>
        <w:gridCol w:w="3090"/>
        <w:tblGridChange w:id="0">
          <w:tblGrid>
            <w:gridCol w:w="3746"/>
            <w:gridCol w:w="3859"/>
            <w:gridCol w:w="309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N.º ID o Pasaporte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Passport Number or ID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a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Email de Contacto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Contact Email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Universidad de origen/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 University: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8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Contacto en caso de Emergencia/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Emergency phone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Teléfono de contacto en Granada/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Contact phone in Granada: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4.0" w:type="dxa"/>
        <w:jc w:val="left"/>
        <w:tblInd w:w="-406.0" w:type="dxa"/>
        <w:tblLayout w:type="fixed"/>
        <w:tblLook w:val="0000"/>
      </w:tblPr>
      <w:tblGrid>
        <w:gridCol w:w="10744"/>
        <w:tblGridChange w:id="0">
          <w:tblGrid>
            <w:gridCol w:w="107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total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créditos ECTS incluidos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 el acuerdo de estudios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actual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number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of ECTS credits included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 your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current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Learning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Agreement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créditos/ 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total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créditos ECTS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que necesita añadir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number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of ECTS credits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you need to add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créditos/ 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total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créditos ECTS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que necesita eliminar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number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of ECTS credits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you need to 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créditos/ credits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9.0" w:type="dxa"/>
        <w:jc w:val="left"/>
        <w:tblInd w:w="-411.0" w:type="dxa"/>
        <w:tblLayout w:type="fixed"/>
        <w:tblLook w:val="0000"/>
      </w:tblPr>
      <w:tblGrid>
        <w:gridCol w:w="6164"/>
        <w:gridCol w:w="4585"/>
        <w:tblGridChange w:id="0">
          <w:tblGrid>
            <w:gridCol w:w="6164"/>
            <w:gridCol w:w="458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5" w:right="109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Razones para eliminar asignatura/ Reasons for deleting a subject</w:t>
            </w:r>
          </w:p>
        </w:tc>
        <w:tc>
          <w:tcPr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Razones para añadir  asignatura/ Reasons for adding a subject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Previously selected educational component is not available at the Receiving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Substituting a deleted component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Timetable conflict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Extending the mobility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Other (please 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Other (please specify)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AÑADIR NUEVA ASIGNATURA /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NEW SUBJECT</w:t>
      </w:r>
      <w:r w:rsidDel="00000000" w:rsidR="00000000" w:rsidRPr="00000000">
        <w:rPr>
          <w:rtl w:val="0"/>
        </w:rPr>
      </w:r>
    </w:p>
    <w:tbl>
      <w:tblPr>
        <w:tblStyle w:val="Table4"/>
        <w:tblW w:w="10645.0" w:type="dxa"/>
        <w:jc w:val="left"/>
        <w:tblInd w:w="-397.0" w:type="dxa"/>
        <w:tblLayout w:type="fixed"/>
        <w:tblLook w:val="0000"/>
      </w:tblPr>
      <w:tblGrid>
        <w:gridCol w:w="2290"/>
        <w:gridCol w:w="8250"/>
        <w:gridCol w:w="105"/>
        <w:tblGridChange w:id="0">
          <w:tblGrid>
            <w:gridCol w:w="2290"/>
            <w:gridCol w:w="8250"/>
            <w:gridCol w:w="105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39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IMPORTANTE/ IMPORTANT: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181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181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 evitar solapamientos y asegurarse de escog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 asignaturas del segundo semestre solo,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comprobar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compatibilidad horaria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en:  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order to avoid overlaps and be sure to c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hoose second semester courses only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check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schedule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alignments  at: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Conservación y Restauración/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Conservation and Restoration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https://grados.ugr.es/restauracion/pages/infoacademica/horario/2022/horarios-grado-en-conservacion-y-restauracion-20212022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Bellas Artes/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Fine Arts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https://grados.ugr.es/bellasartes/pages/infoacademica/horario/2022/horarios-grado-en-bellas-artes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Mención en Diseño Gráfico/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Graphic Design Mention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https://grados.ugr.es/bellasartes/pages/infoacademica/horario/2022/nuevaversionhorario_mencion_diseao_grafico_2022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Mención en Animación/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Animation Mention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https://grados.ugr.es/bellasartes/pages/infoacademica/horario/2022/horario_mencion_animacion_2022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right="18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spacing w:before="8" w:lineRule="auto"/>
              <w:ind w:right="181"/>
              <w:rPr>
                <w:rFonts w:ascii="Arial" w:cs="Arial" w:eastAsia="Arial" w:hAnsi="Arial"/>
                <w:color w:val="2c363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c363a"/>
                <w:sz w:val="16"/>
                <w:szCs w:val="16"/>
                <w:rtl w:val="0"/>
              </w:rPr>
              <w:t xml:space="preserve">NO ESTÁ PERMITIDO </w:t>
            </w:r>
            <w:r w:rsidDel="00000000" w:rsidR="00000000" w:rsidRPr="00000000">
              <w:rPr>
                <w:rFonts w:ascii="Arial" w:cs="Arial" w:eastAsia="Arial" w:hAnsi="Arial"/>
                <w:color w:val="2c363a"/>
                <w:sz w:val="16"/>
                <w:szCs w:val="16"/>
                <w:rtl w:val="0"/>
              </w:rPr>
              <w:t xml:space="preserve">elegir asignaturas de OTROS GRADOS/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c363a"/>
                <w:sz w:val="16"/>
                <w:szCs w:val="16"/>
                <w:rtl w:val="0"/>
              </w:rPr>
              <w:t xml:space="preserve">IT IS NOT ALLOWED</w:t>
            </w:r>
            <w:r w:rsidDel="00000000" w:rsidR="00000000" w:rsidRPr="00000000">
              <w:rPr>
                <w:rFonts w:ascii="Arial" w:cs="Arial" w:eastAsia="Arial" w:hAnsi="Arial"/>
                <w:color w:val="2c363a"/>
                <w:sz w:val="16"/>
                <w:szCs w:val="16"/>
                <w:rtl w:val="0"/>
              </w:rPr>
              <w:t xml:space="preserve"> to choose subjects from DIFFERENT DEGREES.</w:t>
            </w:r>
          </w:p>
          <w:p w:rsidR="00000000" w:rsidDel="00000000" w:rsidP="00000000" w:rsidRDefault="00000000" w:rsidRPr="00000000" w14:paraId="0000003F">
            <w:pPr>
              <w:widowControl w:val="1"/>
              <w:spacing w:before="8" w:lineRule="auto"/>
              <w:ind w:right="181"/>
              <w:rPr>
                <w:rFonts w:ascii="Arial" w:cs="Arial" w:eastAsia="Arial" w:hAnsi="Arial"/>
                <w:color w:val="2c363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pacing w:after="240" w:lineRule="auto"/>
              <w:rPr>
                <w:rFonts w:ascii="Arial" w:cs="Arial" w:eastAsia="Arial" w:hAnsi="Arial"/>
                <w:color w:val="2c363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c363a"/>
                <w:sz w:val="18"/>
                <w:szCs w:val="18"/>
                <w:rtl w:val="0"/>
              </w:rPr>
              <w:t xml:space="preserve">NO ESTÁ RECOMENDADO </w:t>
            </w: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elegir ninguna de las siguientes asignaturas por motivos académicos:/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c363a"/>
                <w:sz w:val="18"/>
                <w:szCs w:val="18"/>
                <w:rtl w:val="0"/>
              </w:rPr>
              <w:t xml:space="preserve">IT IS NOT RECOMMENDED</w:t>
            </w: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 to choose any of the following subjects due to academic reasons:</w:t>
            </w:r>
          </w:p>
          <w:p w:rsidR="00000000" w:rsidDel="00000000" w:rsidP="00000000" w:rsidRDefault="00000000" w:rsidRPr="00000000" w14:paraId="00000041">
            <w:pPr>
              <w:widowControl w:val="1"/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color w:val="2c363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Asignaturas de primero de ambos grados / 1º year subjects of both degrees  </w:t>
            </w:r>
          </w:p>
          <w:p w:rsidR="00000000" w:rsidDel="00000000" w:rsidP="00000000" w:rsidRDefault="00000000" w:rsidRPr="00000000" w14:paraId="00000042">
            <w:pPr>
              <w:widowControl w:val="1"/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color w:val="2c363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Creación Digital (2º year, Fine Arts degree)</w:t>
            </w:r>
          </w:p>
          <w:p w:rsidR="00000000" w:rsidDel="00000000" w:rsidP="00000000" w:rsidRDefault="00000000" w:rsidRPr="00000000" w14:paraId="00000043">
            <w:pPr>
              <w:widowControl w:val="1"/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color w:val="2c363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Creación Multimedia Interactiva (2º year, Fine Arts degree)                            </w:t>
            </w:r>
          </w:p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Arial" w:cs="Arial" w:eastAsia="Arial" w:hAnsi="Arial"/>
                <w:color w:val="2c363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Aplicaciones interactivas (mention in 'Animation')</w:t>
            </w:r>
          </w:p>
          <w:p w:rsidR="00000000" w:rsidDel="00000000" w:rsidP="00000000" w:rsidRDefault="00000000" w:rsidRPr="00000000" w14:paraId="00000045">
            <w:pPr>
              <w:widowControl w:val="1"/>
              <w:spacing w:after="240" w:lineRule="auto"/>
              <w:rPr>
                <w:rFonts w:ascii="Arial" w:cs="Arial" w:eastAsia="Arial" w:hAnsi="Arial"/>
                <w:color w:val="2c363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Las siguientes asignaturas deben ser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c363a"/>
                <w:sz w:val="18"/>
                <w:szCs w:val="18"/>
                <w:rtl w:val="0"/>
              </w:rPr>
              <w:t xml:space="preserve">previamente negociadas</w:t>
            </w: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 con la Vice-Decana de Internacionalización e Investigación/  The selection of the following subjects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c363a"/>
                <w:sz w:val="18"/>
                <w:szCs w:val="18"/>
                <w:rtl w:val="0"/>
              </w:rPr>
              <w:t xml:space="preserve">must be previously negotiated</w:t>
            </w: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 with the Vice-Dean for Internationalization and Research: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color w:val="2c363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 Trabajo Fin de Grado (Final Year Dissertation, 4º year, both degrees)           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Arial" w:cs="Arial" w:eastAsia="Arial" w:hAnsi="Arial"/>
                <w:color w:val="2c363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c363a"/>
                <w:sz w:val="18"/>
                <w:szCs w:val="18"/>
                <w:rtl w:val="0"/>
              </w:rPr>
              <w:t xml:space="preserve">Prácticas externas  (External internship, 4º year, both degrees)</w:t>
            </w:r>
          </w:p>
          <w:p w:rsidR="00000000" w:rsidDel="00000000" w:rsidP="00000000" w:rsidRDefault="00000000" w:rsidRPr="00000000" w14:paraId="00000048">
            <w:pPr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códigos de asignaturas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el siguiente enlace/ Check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subjects codes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at the following link:</w:t>
            </w:r>
          </w:p>
          <w:p w:rsidR="00000000" w:rsidDel="00000000" w:rsidP="00000000" w:rsidRDefault="00000000" w:rsidRPr="00000000" w14:paraId="0000004A">
            <w:pPr>
              <w:widowControl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8" w:line="240" w:lineRule="auto"/>
              <w:ind w:left="0" w:right="181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https://bellasartes.ugr.es/sites/centros/bellasartes/public/inline-files/CODIGOS-DE-ASIGNATURAS-_BBAA-y-C%2BR_1.pdf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8" w:line="240" w:lineRule="auto"/>
              <w:ind w:left="0" w:right="181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1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AÑADIR ASIGNATURA/ ADD NEW SUBJECT</w:t>
      </w:r>
    </w:p>
    <w:p w:rsidR="00000000" w:rsidDel="00000000" w:rsidP="00000000" w:rsidRDefault="00000000" w:rsidRPr="00000000" w14:paraId="00000051">
      <w:pPr>
        <w:widowControl w:val="1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Asignaturas y grupos solicitados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Required subjects/ groups: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after="4" w:lineRule="auto"/>
        <w:ind w:left="19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32.0" w:type="dxa"/>
        <w:jc w:val="left"/>
        <w:tblInd w:w="-387.0" w:type="dxa"/>
        <w:tblLayout w:type="fixed"/>
        <w:tblLook w:val="0000"/>
      </w:tblPr>
      <w:tblGrid>
        <w:gridCol w:w="1837"/>
        <w:gridCol w:w="7110"/>
        <w:gridCol w:w="1485"/>
        <w:tblGridChange w:id="0">
          <w:tblGrid>
            <w:gridCol w:w="1837"/>
            <w:gridCol w:w="7110"/>
            <w:gridCol w:w="1485"/>
          </w:tblGrid>
        </w:tblGridChange>
      </w:tblGrid>
      <w:tr>
        <w:trPr>
          <w:cantSplit w:val="0"/>
          <w:trHeight w:val="76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spacing w:line="164" w:lineRule="auto"/>
              <w:ind w:left="69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54">
            <w:pPr>
              <w:widowControl w:val="1"/>
              <w:spacing w:line="164" w:lineRule="auto"/>
              <w:ind w:left="69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asignatura /</w:t>
            </w:r>
          </w:p>
          <w:p w:rsidR="00000000" w:rsidDel="00000000" w:rsidP="00000000" w:rsidRDefault="00000000" w:rsidRPr="00000000" w14:paraId="00000055">
            <w:pPr>
              <w:widowControl w:val="1"/>
              <w:spacing w:line="164" w:lineRule="auto"/>
              <w:ind w:left="69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Subject code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line="164" w:lineRule="auto"/>
              <w:ind w:left="69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line="164" w:lineRule="auto"/>
              <w:ind w:left="6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asignatura (según los planes de estudio) /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Subject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line="165" w:lineRule="auto"/>
              <w:ind w:left="69" w:firstLine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(according to the studies’ programs)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spacing w:line="164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line="164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spacing w:line="164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Grupo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/Group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line="165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caso de no existir disponibilidad en las asignaturas anteriores, se solicitan las siguientes por orden de preferencia/</w:t>
      </w:r>
    </w:p>
    <w:p w:rsidR="00000000" w:rsidDel="00000000" w:rsidP="00000000" w:rsidRDefault="00000000" w:rsidRPr="00000000" w14:paraId="0000006B">
      <w:pPr>
        <w:widowControl w:val="1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In case of no availability of the previous subjects, the following are requested in order of preference</w:t>
      </w:r>
    </w:p>
    <w:p w:rsidR="00000000" w:rsidDel="00000000" w:rsidP="00000000" w:rsidRDefault="00000000" w:rsidRPr="00000000" w14:paraId="0000006C">
      <w:pPr>
        <w:widowControl w:val="1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2.0" w:type="dxa"/>
        <w:jc w:val="left"/>
        <w:tblInd w:w="-387.0" w:type="dxa"/>
        <w:tblLayout w:type="fixed"/>
        <w:tblLook w:val="0000"/>
      </w:tblPr>
      <w:tblGrid>
        <w:gridCol w:w="1837"/>
        <w:gridCol w:w="7110"/>
        <w:gridCol w:w="1485"/>
        <w:tblGridChange w:id="0">
          <w:tblGrid>
            <w:gridCol w:w="1837"/>
            <w:gridCol w:w="7110"/>
            <w:gridCol w:w="1485"/>
          </w:tblGrid>
        </w:tblGridChange>
      </w:tblGrid>
      <w:tr>
        <w:trPr>
          <w:cantSplit w:val="0"/>
          <w:trHeight w:val="76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line="164" w:lineRule="auto"/>
              <w:ind w:left="69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6E">
            <w:pPr>
              <w:widowControl w:val="1"/>
              <w:spacing w:line="164" w:lineRule="auto"/>
              <w:ind w:left="69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asignatura /</w:t>
            </w:r>
          </w:p>
          <w:p w:rsidR="00000000" w:rsidDel="00000000" w:rsidP="00000000" w:rsidRDefault="00000000" w:rsidRPr="00000000" w14:paraId="0000006F">
            <w:pPr>
              <w:widowControl w:val="1"/>
              <w:spacing w:line="164" w:lineRule="auto"/>
              <w:ind w:left="69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Subject code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line="164" w:lineRule="auto"/>
              <w:ind w:left="69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spacing w:line="164" w:lineRule="auto"/>
              <w:ind w:left="6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Nombre asignatura (según los planes de estudio) /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Subject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spacing w:line="165" w:lineRule="auto"/>
              <w:ind w:left="69" w:firstLine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(according to the studies’ programs)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spacing w:line="164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spacing w:line="164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spacing w:line="164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Grupo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/Group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spacing w:line="165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1"/>
        <w:spacing w:before="8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BORRAR ASIGNATURA YA SELECCIONADA /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DELETE ALREADY SELECTED SUBJECT</w:t>
      </w:r>
      <w:r w:rsidDel="00000000" w:rsidR="00000000" w:rsidRPr="00000000">
        <w:rPr>
          <w:rtl w:val="0"/>
        </w:rPr>
      </w:r>
    </w:p>
    <w:tbl>
      <w:tblPr>
        <w:tblStyle w:val="Table7"/>
        <w:tblW w:w="10432.0" w:type="dxa"/>
        <w:jc w:val="left"/>
        <w:tblInd w:w="-387.0" w:type="dxa"/>
        <w:tblLayout w:type="fixed"/>
        <w:tblLook w:val="0000"/>
      </w:tblPr>
      <w:tblGrid>
        <w:gridCol w:w="1837"/>
        <w:gridCol w:w="7110"/>
        <w:gridCol w:w="1485"/>
        <w:tblGridChange w:id="0">
          <w:tblGrid>
            <w:gridCol w:w="1837"/>
            <w:gridCol w:w="7110"/>
            <w:gridCol w:w="1485"/>
          </w:tblGrid>
        </w:tblGridChange>
      </w:tblGrid>
      <w:tr>
        <w:trPr>
          <w:cantSplit w:val="0"/>
          <w:trHeight w:val="76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asignatura /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Subject code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asignatura (según los planes de estudio)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Subject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69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(according to the studies’ programs)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0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0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6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ASIGNATURAS PARA CAMBIAR DE GRUPO /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 GROUP OF SUBJECT</w:t>
      </w:r>
      <w:r w:rsidDel="00000000" w:rsidR="00000000" w:rsidRPr="00000000">
        <w:rPr>
          <w:rtl w:val="0"/>
        </w:rPr>
      </w:r>
    </w:p>
    <w:tbl>
      <w:tblPr>
        <w:tblStyle w:val="Table8"/>
        <w:tblW w:w="10547.039446076375" w:type="dxa"/>
        <w:jc w:val="left"/>
        <w:tblInd w:w="-387.0" w:type="dxa"/>
        <w:tblLayout w:type="fixed"/>
        <w:tblLook w:val="0000"/>
      </w:tblPr>
      <w:tblGrid>
        <w:gridCol w:w="1882.0394460763741"/>
        <w:gridCol w:w="5760"/>
        <w:gridCol w:w="1440"/>
        <w:gridCol w:w="1365"/>
        <w:gridCol w:w="100"/>
        <w:tblGridChange w:id="0">
          <w:tblGrid>
            <w:gridCol w:w="1882.0394460763741"/>
            <w:gridCol w:w="5760"/>
            <w:gridCol w:w="1440"/>
            <w:gridCol w:w="1365"/>
            <w:gridCol w:w="100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IMPORTANTE/ IMPORTANT: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Los cambios de grupo no están permitidos salvo motivos muy excepcionales/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Changes of groups are not allowed except for exceptional reasons.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Explique las razones para solicitar cambio de grupo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Explain the reason for changing the group of subject:    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 de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asignatura /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6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Subject code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6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asignatura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Subject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6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Grupo Actual/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6" w:lineRule="auto"/>
              <w:ind w:left="6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180" w:lineRule="auto"/>
              <w:ind w:left="7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Nuevo Grupo /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New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solicitud /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hanging="48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rtl w:val="0"/>
        </w:rPr>
        <w:t xml:space="preserve">Febrero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February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.doc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por email a </w:t>
      </w: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fineartsmobility@ugr.es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antes del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Febrero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a las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using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.doc format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email to </w:t>
      </w: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fineartsmobility@ugr.es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before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February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se revise tu solicitud, recibirás un correo que indicará los cambios aceptados, también contendrá las instrucciones que debes seguir para quedar correctamente matriculado /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receive an email indicating all changes accepted when it is revised. It will also contain instructions to be properly enrolled.</w:t>
      </w: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1134" w:top="141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</w:pPr>
    <w:rPr>
      <w:rFonts w:ascii="Arial" w:cs="Arial" w:eastAsia="Arial" w:hAnsi="Arial"/>
      <w:lang w:bidi="es-ES" w:eastAsia="es-ES" w:val="es-ES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eastAsia="Microsoft YaHei"/>
      <w:sz w:val="28"/>
      <w:szCs w:val="28"/>
    </w:rPr>
  </w:style>
  <w:style w:type="paragraph" w:styleId="Textbody" w:customStyle="1">
    <w:name w:val="Text body"/>
    <w:basedOn w:val="Standard"/>
    <w:rPr>
      <w:b w:val="1"/>
      <w:bCs w:val="1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</w:style>
  <w:style w:type="paragraph" w:styleId="Prrafodelista">
    <w:name w:val="List Paragraph"/>
    <w:basedOn w:val="Standard"/>
  </w:style>
  <w:style w:type="paragraph" w:styleId="TableParagraph" w:customStyle="1">
    <w:name w:val="Table Paragraph"/>
    <w:basedOn w:val="Standard"/>
  </w:style>
  <w:style w:type="paragraph" w:styleId="Textodeglobo">
    <w:name w:val="Balloon Text"/>
    <w:basedOn w:val="Standard"/>
    <w:rPr>
      <w:rFonts w:ascii="Tahoma" w:cs="Tahoma" w:hAnsi="Tahoma"/>
      <w:sz w:val="16"/>
      <w:szCs w:val="16"/>
    </w:rPr>
  </w:style>
  <w:style w:type="paragraph" w:styleId="Encabezado">
    <w:name w:val="header"/>
    <w:basedOn w:val="Standard"/>
    <w:pPr>
      <w:suppressLineNumbers w:val="1"/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suppressLineNumbers w:val="1"/>
      <w:tabs>
        <w:tab w:val="center" w:pos="4252"/>
        <w:tab w:val="right" w:pos="8504"/>
      </w:tabs>
    </w:pPr>
  </w:style>
  <w:style w:type="paragraph" w:styleId="Textonotapie">
    <w:name w:val="footnote text"/>
    <w:basedOn w:val="Standard"/>
    <w:pPr>
      <w:spacing w:after="240"/>
      <w:ind w:left="357" w:hanging="357"/>
      <w:jc w:val="both"/>
    </w:pPr>
    <w:rPr>
      <w:rFonts w:ascii="Times New Roman" w:cs="Times New Roman" w:eastAsia="Times New Roman" w:hAnsi="Times New Roman"/>
      <w:sz w:val="20"/>
      <w:szCs w:val="20"/>
      <w:lang w:bidi="ar-SA" w:eastAsia="en-US" w:val="fr-FR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bidi="ar-SA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TextodegloboCar" w:customStyle="1">
    <w:name w:val="Texto de globo Car"/>
    <w:basedOn w:val="Fuentedeprrafopredeter"/>
    <w:rPr>
      <w:rFonts w:ascii="Tahoma" w:cs="Tahoma" w:eastAsia="Arial" w:hAnsi="Tahoma"/>
      <w:sz w:val="16"/>
      <w:szCs w:val="16"/>
      <w:lang w:bidi="es-ES" w:eastAsia="es-ES" w:val="es-ES"/>
    </w:rPr>
  </w:style>
  <w:style w:type="character" w:styleId="EncabezadoCar" w:customStyle="1">
    <w:name w:val="Encabezado Car"/>
    <w:basedOn w:val="Fuentedeprrafopredeter"/>
    <w:rPr>
      <w:rFonts w:ascii="Arial" w:cs="Arial" w:eastAsia="Arial" w:hAnsi="Arial"/>
      <w:lang w:bidi="es-ES" w:eastAsia="es-ES" w:val="es-ES"/>
    </w:rPr>
  </w:style>
  <w:style w:type="character" w:styleId="PiedepginaCar" w:customStyle="1">
    <w:name w:val="Pie de página Car"/>
    <w:basedOn w:val="Fuentedeprrafopredeter"/>
    <w:rPr>
      <w:rFonts w:ascii="Arial" w:cs="Arial" w:eastAsia="Arial" w:hAnsi="Arial"/>
      <w:lang w:bidi="es-ES" w:eastAsia="es-ES" w:val="es-ES"/>
    </w:rPr>
  </w:style>
  <w:style w:type="character" w:styleId="Internetlink" w:customStyle="1">
    <w:name w:val="Internet link"/>
    <w:basedOn w:val="Fuentedeprrafopredeter"/>
    <w:rPr>
      <w:color w:val="0000ff"/>
      <w:u w:val="single"/>
    </w:rPr>
  </w:style>
  <w:style w:type="character" w:styleId="TextonotapieCar" w:customStyle="1">
    <w:name w:val="Texto nota pie Car"/>
    <w:basedOn w:val="Fuentedeprrafopredeter"/>
    <w:rPr>
      <w:rFonts w:ascii="Times New Roman" w:cs="Times New Roman" w:eastAsia="Times New Roman" w:hAnsi="Times New Roman"/>
      <w:sz w:val="20"/>
      <w:szCs w:val="20"/>
      <w:lang w:val="fr-FR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styleId="HTMLconformatoprevioCar" w:customStyle="1">
    <w:name w:val="HTML con formato previo Car"/>
    <w:basedOn w:val="Fuentedeprrafopredeter"/>
    <w:rPr>
      <w:rFonts w:ascii="Courier New" w:cs="Courier New" w:eastAsia="Times New Roman" w:hAnsi="Courier New"/>
      <w:sz w:val="20"/>
      <w:szCs w:val="20"/>
      <w:lang w:eastAsia="es-ES" w:val="es-ES"/>
    </w:rPr>
  </w:style>
  <w:style w:type="character" w:styleId="Mencinsinresolver1" w:customStyle="1">
    <w:name w:val="Mención sin resolver1"/>
    <w:basedOn w:val="Fuentedeprrafopredeter"/>
    <w:rPr>
      <w:color w:val="605e5c"/>
    </w:rPr>
  </w:style>
  <w:style w:type="character" w:styleId="tlid-translation" w:customStyle="1">
    <w:name w:val="tlid-translation"/>
    <w:basedOn w:val="Fuentedeprrafopredeter"/>
  </w:style>
  <w:style w:type="character" w:styleId="ListLabel1" w:customStyle="1">
    <w:name w:val="ListLabel 1"/>
    <w:rPr>
      <w:sz w:val="20"/>
    </w:rPr>
  </w:style>
  <w:style w:type="numbering" w:styleId="WWNum1" w:customStyle="1">
    <w:name w:val="WWNum1"/>
    <w:basedOn w:val="Sinlista"/>
    <w:pPr>
      <w:numPr>
        <w:numId w:val="1"/>
      </w:numPr>
    </w:pPr>
  </w:style>
  <w:style w:type="numbering" w:styleId="WWNum2" w:customStyle="1">
    <w:name w:val="WWNum2"/>
    <w:basedOn w:val="Sinlista"/>
    <w:pPr>
      <w:numPr>
        <w:numId w:val="2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ellasartes.ugr.es/sites/centros/bellasartes/public/inline-files/CODIGOS-DE-ASIGNATURAS-_BBAA-y-C%2BR_1.pdf" TargetMode="External"/><Relationship Id="rId10" Type="http://schemas.openxmlformats.org/officeDocument/2006/relationships/hyperlink" Target="https://grados.ugr.es/bellasartes/pages/infoacademica/horario/2022/horario_mencion_animacion_2022" TargetMode="External"/><Relationship Id="rId13" Type="http://schemas.openxmlformats.org/officeDocument/2006/relationships/hyperlink" Target="mailto:fineartsmobility@ugr.es" TargetMode="External"/><Relationship Id="rId12" Type="http://schemas.openxmlformats.org/officeDocument/2006/relationships/hyperlink" Target="mailto:fineartsmobility@ugr.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ados.ugr.es/bellasartes/pages/infoacademica/horario/2022/nuevaversionhorario_mencion_diseao_grafico_2022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rados.ugr.es/restauracion/pages/infoacademica/horario/2022/horarios-grado-en-conservacion-y-restauracion-20212022" TargetMode="External"/><Relationship Id="rId8" Type="http://schemas.openxmlformats.org/officeDocument/2006/relationships/hyperlink" Target="https://grados.ugr.es/bellasartes/pages/infoacademica/horario/2022/horarios-grado-en-bellas-ar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9W5+yzfabUvJO7mzV5NooB2qMQ==">AMUW2mV7CmbDO2qweV7k705pVZFXTY40N5mWm9s5SAUe6t8DHHA4oMNgI4ZACpnIZwXopAxTze88K1OYHqqmYpF8cjWkWfx1/QBfs7tWDBkbZcflbdJkMI5o+D7FtMkdMRuh9cUjuDrj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2020-09-15T16:23:00Z</dcterms:created>
  <dc:creator>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